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80"/>
          <w:sz w:val="112"/>
          <w:szCs w:val="112"/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鲁中西会字〔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hint="eastAsia" w:ascii="宋体" w:hAnsi="宋体"/>
          <w:b/>
          <w:color w:val="000000"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关于推荐山东中西医结合学会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输血医学</w:t>
      </w:r>
      <w:r>
        <w:rPr>
          <w:rFonts w:hint="eastAsia" w:ascii="宋体" w:hAnsi="宋体"/>
          <w:b/>
          <w:color w:val="000000"/>
          <w:sz w:val="44"/>
          <w:szCs w:val="44"/>
        </w:rPr>
        <w:t>专业委员会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第二届</w:t>
      </w:r>
      <w:r>
        <w:rPr>
          <w:rFonts w:hint="eastAsia" w:ascii="宋体" w:hAnsi="宋体"/>
          <w:b/>
          <w:color w:val="000000"/>
          <w:sz w:val="44"/>
          <w:szCs w:val="44"/>
        </w:rPr>
        <w:t>委员候选人的通知</w:t>
      </w:r>
    </w:p>
    <w:p>
      <w:pPr>
        <w:jc w:val="center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各市中西医结合学会及省直有关单位：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/>
          <w:color w:val="000000"/>
          <w:spacing w:val="-2"/>
          <w:sz w:val="32"/>
          <w:szCs w:val="32"/>
        </w:rPr>
        <w:t>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章程及分支机构管理办法，经常务理事会审议通过，近期拟举行第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届山东中西医结合学会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输血医学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专业委员会选举工作，请各单位配合做好专业委员会委员候选人推荐工作，现将有关事宜通知如下：</w:t>
      </w:r>
    </w:p>
    <w:p>
      <w:pPr>
        <w:spacing w:line="400" w:lineRule="exact"/>
        <w:ind w:firstLine="618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一、委员候选人条件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㈠具有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副高级及</w:t>
      </w:r>
      <w:r>
        <w:rPr>
          <w:rFonts w:hint="eastAsia" w:ascii="仿宋" w:hAnsi="仿宋" w:eastAsia="仿宋"/>
          <w:color w:val="000000"/>
          <w:sz w:val="32"/>
          <w:szCs w:val="32"/>
        </w:rPr>
        <w:t>以上专业技术职称；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㈡学术理论和技术水平在本专业领域内有较大影响；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㈢热心承担学会工作，学风正派，能联系和团结广大相关专业科学技术工作者；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㈣身体健康，年龄60岁以下，博导限65岁以下；</w:t>
      </w:r>
    </w:p>
    <w:p>
      <w:pPr>
        <w:spacing w:line="400" w:lineRule="exact"/>
        <w:ind w:firstLine="586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㈤是山东中西医结合学会会员（未入会者参会时办理入会手续）。</w:t>
      </w:r>
    </w:p>
    <w:p>
      <w:pPr>
        <w:spacing w:line="400" w:lineRule="exact"/>
        <w:ind w:firstLine="618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二、推荐名额</w:t>
      </w:r>
    </w:p>
    <w:p>
      <w:pPr>
        <w:spacing w:line="40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各市级中西医结合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学会每个专业委员会推荐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</w:rPr>
        <w:t>～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名委员候选人、省直有关单位每个专业委员会推荐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</w:rPr>
        <w:t>～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名委员候选人及1名青年委员委员候选人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总数不超过15人）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，各市级所辖二级及以上单位也可自主推荐候选人（原则上每单位不超过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人）。</w:t>
      </w:r>
    </w:p>
    <w:p>
      <w:pPr>
        <w:spacing w:line="400" w:lineRule="exact"/>
        <w:ind w:firstLine="683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三、推荐要求</w:t>
      </w:r>
    </w:p>
    <w:p>
      <w:pPr>
        <w:spacing w:line="400" w:lineRule="exact"/>
        <w:ind w:firstLine="683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㈠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提交材料  被推荐的委员候选人填写山东中西医结合学会委员推荐表，必须加盖所在单位及市级中西医结合学会公章；专业技术职称聘书复印件；山东中西医结合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学会会员证或复印件，非会员者与会时需办理入会手续（提交会员入会申请表、两张2寸彩色照片、会费）。会员申请表可从学会官网：</w:t>
      </w:r>
      <w:r>
        <w:rPr>
          <w:rFonts w:hint="eastAsia" w:ascii="仿宋" w:hAnsi="仿宋" w:eastAsia="仿宋"/>
          <w:color w:val="000000"/>
          <w:sz w:val="32"/>
          <w:szCs w:val="32"/>
        </w:rPr>
        <w:t>https://www.sdaim.cn/（山东中西医结合学会网）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-下载专区处下载。</w:t>
      </w:r>
    </w:p>
    <w:p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 xml:space="preserve">㈡截止日期  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/>
          <w:b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日前，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逾期不予受理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highlight w:val="none"/>
        </w:rPr>
        <w:t>请推荐单位将各专业委员会委员候选人推荐表</w:t>
      </w:r>
      <w:r>
        <w:rPr>
          <w:rFonts w:hint="eastAsia" w:ascii="仿宋" w:hAnsi="仿宋" w:eastAsia="仿宋"/>
          <w:b/>
          <w:color w:val="000000"/>
          <w:spacing w:val="-8"/>
          <w:sz w:val="32"/>
          <w:szCs w:val="32"/>
          <w:highlight w:val="none"/>
        </w:rPr>
        <w:t>汇总后统一报送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highlight w:val="none"/>
        </w:rPr>
        <w:t>至学会办公室（发顺丰快递），电子版推荐表发送至学会邮箱。</w:t>
      </w:r>
    </w:p>
    <w:p>
      <w:pPr>
        <w:spacing w:line="400" w:lineRule="exact"/>
        <w:ind w:firstLine="683" w:firstLineChars="221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四、征文事宜</w:t>
      </w:r>
    </w:p>
    <w:p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㈠征文对象  被推荐的各位委员候选人以及从事相关专业技术人员均可投稿。</w:t>
      </w:r>
    </w:p>
    <w:p>
      <w:pPr>
        <w:spacing w:line="400" w:lineRule="exact"/>
        <w:ind w:firstLine="647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㈡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其他事项  详见附件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。</w:t>
      </w:r>
    </w:p>
    <w:p>
      <w:pPr>
        <w:spacing w:line="400" w:lineRule="exact"/>
        <w:ind w:firstLine="683" w:firstLineChars="221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五、联系方式</w:t>
      </w:r>
    </w:p>
    <w:p>
      <w:pPr>
        <w:spacing w:line="420" w:lineRule="exact"/>
        <w:ind w:firstLine="618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通讯地址：山东济南历下区旅游路21717号山东中西医结合学会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二楼综合部办公室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spacing w:line="420" w:lineRule="exact"/>
        <w:ind w:firstLine="618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    编：250014</w:t>
      </w:r>
    </w:p>
    <w:p>
      <w:pPr>
        <w:widowControl/>
        <w:spacing w:line="42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 系 人：张雨晴</w:t>
      </w:r>
    </w:p>
    <w:p>
      <w:pPr>
        <w:widowControl/>
        <w:spacing w:line="42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联系电话：17862971291</w:t>
      </w:r>
    </w:p>
    <w:p>
      <w:pPr>
        <w:widowControl/>
        <w:spacing w:line="42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电子邮箱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：zxyxhweiyuan@126.com</w:t>
      </w:r>
    </w:p>
    <w:p>
      <w:pPr>
        <w:widowControl/>
        <w:spacing w:line="420" w:lineRule="exact"/>
        <w:ind w:firstLine="586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学会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官方网站：</w:t>
      </w:r>
      <w:r>
        <w:fldChar w:fldCharType="begin"/>
      </w:r>
      <w:r>
        <w:instrText xml:space="preserve"> HYPERLINK "http://zxh.sdutcm.edu.cn/（山东中西医结合学会网）"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https://www.sdaim.cn/（山东中西医结合学会网）</w:t>
      </w:r>
      <w:r>
        <w:rPr>
          <w:rStyle w:val="8"/>
          <w:rFonts w:hint="eastAsia" w:ascii="仿宋" w:hAnsi="仿宋" w:eastAsia="仿宋"/>
          <w:sz w:val="32"/>
          <w:szCs w:val="32"/>
        </w:rPr>
        <w:fldChar w:fldCharType="end"/>
      </w:r>
    </w:p>
    <w:p>
      <w:pPr>
        <w:widowControl/>
        <w:spacing w:line="420" w:lineRule="exact"/>
        <w:ind w:firstLine="618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pacing w:line="40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400" w:lineRule="exact"/>
        <w:ind w:firstLine="618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00" w:lineRule="exact"/>
        <w:ind w:firstLine="586" w:firstLineChars="200"/>
        <w:jc w:val="left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关于山东中西医结合学会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输血医学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专业委员会202</w:t>
      </w:r>
      <w:r>
        <w:rPr>
          <w:rFonts w:ascii="仿宋" w:hAnsi="仿宋" w:eastAsia="仿宋"/>
          <w:color w:val="000000"/>
          <w:spacing w:val="-8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年学术年会的征文通知</w:t>
      </w:r>
    </w:p>
    <w:p>
      <w:pPr>
        <w:widowControl/>
        <w:numPr>
          <w:ilvl w:val="0"/>
          <w:numId w:val="1"/>
        </w:numPr>
        <w:spacing w:line="400" w:lineRule="exact"/>
        <w:ind w:firstLine="586" w:firstLineChars="200"/>
        <w:jc w:val="left"/>
        <w:rPr>
          <w:rFonts w:ascii="仿宋" w:hAnsi="仿宋" w:eastAsia="仿宋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山东中西医结合学会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输血医学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专业委员会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第二届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委员候选人推荐表</w:t>
      </w:r>
    </w:p>
    <w:p>
      <w:pPr>
        <w:widowControl/>
        <w:numPr>
          <w:ilvl w:val="0"/>
          <w:numId w:val="1"/>
        </w:numPr>
        <w:spacing w:line="400" w:lineRule="exact"/>
        <w:ind w:firstLine="562" w:firstLineChars="200"/>
        <w:jc w:val="left"/>
        <w:rPr>
          <w:rFonts w:ascii="仿宋" w:hAnsi="仿宋" w:eastAsia="仿宋"/>
          <w:color w:val="000000"/>
          <w:spacing w:val="-1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4"/>
          <w:sz w:val="32"/>
          <w:szCs w:val="32"/>
        </w:rPr>
        <w:t>推荐山东中西医结合学会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输血医学</w:t>
      </w:r>
      <w:r>
        <w:rPr>
          <w:rFonts w:hint="eastAsia" w:ascii="仿宋" w:hAnsi="仿宋" w:eastAsia="仿宋"/>
          <w:color w:val="000000"/>
          <w:spacing w:val="-14"/>
          <w:sz w:val="32"/>
          <w:szCs w:val="32"/>
        </w:rPr>
        <w:t>专业委员会委员候选人汇总表</w:t>
      </w:r>
    </w:p>
    <w:p>
      <w:pPr>
        <w:widowControl/>
        <w:spacing w:line="400" w:lineRule="exact"/>
        <w:ind w:right="462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right="462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山东中西医结合学会</w:t>
      </w:r>
    </w:p>
    <w:p>
      <w:pPr>
        <w:widowControl/>
        <w:spacing w:line="400" w:lineRule="exact"/>
        <w:ind w:right="308"/>
        <w:jc w:val="right"/>
        <w:rPr>
          <w:rFonts w:ascii="仿宋" w:hAnsi="仿宋" w:eastAsia="仿宋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588" w:left="1588" w:header="851" w:footer="992" w:gutter="0"/>
          <w:cols w:space="720" w:num="1"/>
          <w:docGrid w:type="linesAndChars" w:linePitch="298" w:charSpace="-2374"/>
        </w:sect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山东中西医结合学会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输血医学</w:t>
      </w:r>
      <w:r>
        <w:rPr>
          <w:rFonts w:hint="eastAsia" w:ascii="宋体" w:hAnsi="宋体"/>
          <w:b/>
          <w:color w:val="000000"/>
          <w:sz w:val="44"/>
          <w:szCs w:val="44"/>
        </w:rPr>
        <w:t>专业委员会征文事宜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一、征文内容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1" w:firstLineChars="221"/>
        <w:textAlignment w:val="auto"/>
        <w:rPr>
          <w:rFonts w:hint="default" w:ascii="仿宋" w:hAnsi="仿宋" w:eastAsia="仿宋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1" w:firstLineChars="221"/>
        <w:textAlignment w:val="auto"/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1.输血医学基础与临床研究:血液成分制备与临床应用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输血不良反应与输血安全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输血传播疾病的防控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输血免疫学与血液免疫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输血医学新技术、新方法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1" w:firstLineChars="221"/>
        <w:textAlignment w:val="auto"/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.中医药与输血医学结合研究:中医药对输血不良反应的防治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1" w:firstLineChars="221"/>
        <w:textAlignment w:val="auto"/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中医药对血液系统疾病的治疗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中医药与输血免疫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71" w:firstLineChars="221"/>
        <w:textAlignment w:val="auto"/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.输血医学管理与伦理:输血医学质量管理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输血医学伦理与法律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</w:rPr>
        <w:t>输血医学教育与人才培养</w:t>
      </w:r>
      <w:r>
        <w:rPr>
          <w:rFonts w:hint="eastAsia" w:ascii="仿宋" w:hAnsi="仿宋" w:eastAsia="仿宋"/>
          <w:color w:val="000000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1.征文(含摘要)全文2000字左右，未公开发表论文，主题鲜明，层次清晰，文字简炼，具有较高的学术性、实用性、可操作性。文责自负；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2.征文以word文档格式录入，A4版面，标题用3号宋体字，正文用5号宋体字，作者及单位小4号楷体；详细写清作者单位、联系地址、邮编、电话（手机）、微信号和E-mail地址等；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3.恕不接收已在国内外公开发表出版的期刊、书籍和学术会议上发表过的论文、报告；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4.论文经专家评审，符合要求的收录大会论文集，本次会议并将评选优秀论文，并提交大会交流。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请将征文一附件格式发送至邮箱：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sdzxyjhxhsx</w:t>
      </w:r>
      <w:r>
        <w:rPr>
          <w:rFonts w:hint="eastAsia" w:ascii="仿宋" w:hAnsi="仿宋" w:eastAsia="仿宋"/>
          <w:sz w:val="32"/>
          <w:szCs w:val="32"/>
        </w:rPr>
        <w:t>@163.com；并注明“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输血医学</w:t>
      </w:r>
      <w:r>
        <w:rPr>
          <w:rFonts w:hint="eastAsia" w:ascii="仿宋" w:hAnsi="仿宋" w:eastAsia="仿宋"/>
          <w:sz w:val="32"/>
          <w:szCs w:val="32"/>
        </w:rPr>
        <w:t>专委会2025年学术会议征文”。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四、截稿日期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"/>
        <w:textAlignment w:val="auto"/>
      </w:pPr>
      <w:r>
        <w:rPr>
          <w:rFonts w:hint="eastAsia" w:ascii="黑体" w:hAnsi="黑体" w:eastAsia="黑体" w:cs="黑体"/>
          <w:color w:val="000000"/>
          <w:sz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</w:t>
      </w:r>
      <w:r>
        <w:rPr>
          <w:rFonts w:hint="eastAsia" w:ascii="仿宋" w:hAnsi="仿宋" w:eastAsia="仿宋"/>
          <w:sz w:val="32"/>
          <w:szCs w:val="32"/>
        </w:rPr>
        <w:t>：山东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中医药大学附属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spacing w:val="-10"/>
          <w:sz w:val="32"/>
          <w:szCs w:val="32"/>
        </w:rPr>
        <w:t>，</w:t>
      </w:r>
      <w:r>
        <w:rPr>
          <w:rFonts w:hint="eastAsia" w:ascii="仿宋" w:hAnsi="仿宋" w:eastAsia="仿宋"/>
          <w:spacing w:val="-10"/>
          <w:sz w:val="32"/>
          <w:szCs w:val="32"/>
          <w:lang w:val="en-US" w:eastAsia="zh-CN"/>
        </w:rPr>
        <w:t>济南市历下区文化西路42</w:t>
      </w:r>
      <w:r>
        <w:rPr>
          <w:rFonts w:hint="eastAsia" w:ascii="仿宋" w:hAnsi="仿宋" w:eastAsia="仿宋"/>
          <w:spacing w:val="-1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石玉珊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18854197520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蒲双双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5805316714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CESI仿宋-GB2312" w:hAnsi="CESI仿宋-GB2312" w:eastAsia="CESI仿宋-GB2312"/>
          <w:spacing w:val="-4"/>
          <w:sz w:val="32"/>
        </w:rPr>
      </w:pPr>
      <w:r>
        <w:rPr>
          <w:rFonts w:hint="eastAsia" w:ascii="仿宋" w:hAnsi="仿宋" w:eastAsia="仿宋"/>
          <w:sz w:val="32"/>
          <w:szCs w:val="32"/>
        </w:rPr>
        <w:t>投稿邮箱：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sdzxyjhxhsx</w:t>
      </w:r>
      <w:r>
        <w:rPr>
          <w:rFonts w:ascii="CESI仿宋-GB2312" w:hAnsi="CESI仿宋-GB2312" w:eastAsia="CESI仿宋-GB2312"/>
          <w:spacing w:val="-4"/>
          <w:sz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CESI仿宋-GB2312" w:hAnsi="CESI仿宋-GB2312" w:eastAsia="CESI仿宋-GB2312"/>
          <w:spacing w:val="-4"/>
          <w:sz w:val="32"/>
        </w:rPr>
      </w:pPr>
      <w:r>
        <w:rPr>
          <w:rFonts w:ascii="CESI仿宋-GB2312" w:hAnsi="CESI仿宋-GB2312" w:eastAsia="CESI仿宋-GB2312"/>
          <w:spacing w:val="-4"/>
          <w:sz w:val="32"/>
        </w:rPr>
        <w:br w:type="page"/>
      </w: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ascii="黑体" w:eastAsia="黑体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2"/>
        </w:rPr>
        <w:t>山东中西医结合学会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输血医学</w:t>
      </w:r>
      <w:r>
        <w:rPr>
          <w:rFonts w:hint="eastAsia" w:ascii="宋体" w:hAnsi="宋体"/>
          <w:b/>
          <w:sz w:val="36"/>
          <w:szCs w:val="32"/>
        </w:rPr>
        <w:t>专业委员会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第二届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委员候选人推荐表</w:t>
      </w:r>
    </w:p>
    <w:tbl>
      <w:tblPr>
        <w:tblStyle w:val="5"/>
        <w:tblW w:w="97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5"/>
        <w:gridCol w:w="1304"/>
        <w:gridCol w:w="96"/>
        <w:gridCol w:w="394"/>
        <w:gridCol w:w="650"/>
        <w:gridCol w:w="1290"/>
        <w:gridCol w:w="1169"/>
        <w:gridCol w:w="232"/>
        <w:gridCol w:w="1290"/>
        <w:gridCol w:w="199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姓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（一寸免冠）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博导/硕导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所在部门</w:t>
            </w:r>
          </w:p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（科室）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电话/传真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会员证号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社会兼职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会</w:t>
            </w:r>
          </w:p>
        </w:tc>
        <w:tc>
          <w:tcPr>
            <w:tcW w:w="7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其他社团</w:t>
            </w:r>
          </w:p>
        </w:tc>
        <w:tc>
          <w:tcPr>
            <w:tcW w:w="701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综合情况（包括主要工作领域、学术专长、学术贡献、主要成就等）：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rPr>
                <w:sz w:val="24"/>
              </w:rPr>
            </w:pPr>
          </w:p>
          <w:p>
            <w:pPr>
              <w:spacing w:line="500" w:lineRule="exact"/>
              <w:ind w:right="28"/>
              <w:rPr>
                <w:sz w:val="24"/>
              </w:rPr>
            </w:pPr>
          </w:p>
          <w:p>
            <w:pPr>
              <w:spacing w:line="500" w:lineRule="exact"/>
              <w:ind w:right="28"/>
              <w:rPr>
                <w:sz w:val="24"/>
              </w:rPr>
            </w:pPr>
          </w:p>
          <w:p>
            <w:pPr>
              <w:spacing w:line="500" w:lineRule="exact"/>
              <w:ind w:right="28"/>
              <w:rPr>
                <w:sz w:val="24"/>
              </w:rPr>
            </w:pPr>
          </w:p>
          <w:p>
            <w:pPr>
              <w:spacing w:line="500" w:lineRule="exact"/>
              <w:ind w:right="28"/>
              <w:rPr>
                <w:sz w:val="24"/>
              </w:rPr>
            </w:pPr>
          </w:p>
          <w:p>
            <w:pPr>
              <w:spacing w:line="500" w:lineRule="exact"/>
              <w:ind w:right="28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主要教育经历：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</w:tbl>
    <w:p>
      <w:pPr>
        <w:autoSpaceDN w:val="0"/>
        <w:spacing w:line="500" w:lineRule="exact"/>
        <w:jc w:val="left"/>
        <w:textAlignment w:val="center"/>
        <w:rPr>
          <w:sz w:val="24"/>
        </w:rPr>
        <w:sectPr>
          <w:footerReference r:id="rId5" w:type="default"/>
          <w:pgSz w:w="11906" w:h="16838"/>
          <w:pgMar w:top="2098" w:right="1587" w:bottom="1587" w:left="1587" w:header="851" w:footer="992" w:gutter="0"/>
          <w:cols w:space="720" w:num="1"/>
          <w:docGrid w:type="lines" w:linePitch="298" w:charSpace="-2374"/>
        </w:sectPr>
      </w:pPr>
    </w:p>
    <w:tbl>
      <w:tblPr>
        <w:tblStyle w:val="5"/>
        <w:tblW w:w="97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833"/>
        <w:gridCol w:w="276"/>
        <w:gridCol w:w="2293"/>
        <w:gridCol w:w="95"/>
        <w:gridCol w:w="702"/>
        <w:gridCol w:w="19"/>
        <w:gridCol w:w="1004"/>
        <w:gridCol w:w="448"/>
        <w:gridCol w:w="512"/>
        <w:gridCol w:w="154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  <w:r>
              <w:rPr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近三年主持或参与课题：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主持/参与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科研成果及获奖情况（包括国家级、部级、省级）：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 别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项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完成人排名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9" w:hRule="atLeast"/>
          <w:jc w:val="center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本人承诺：所填信息全部属实，且社会兼职栏所填信息没有遗漏。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本人签字：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候选人所在单位意见：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  <w:r>
              <w:rPr>
                <w:rFonts w:hint="eastAsia" w:ascii="宋体" w:hAnsi="宋体"/>
                <w:color w:val="000000"/>
                <w:sz w:val="24"/>
              </w:rPr>
              <w:t>中西医结合</w:t>
            </w:r>
            <w:r>
              <w:rPr>
                <w:rFonts w:ascii="宋体" w:hAnsi="宋体"/>
                <w:color w:val="000000"/>
                <w:sz w:val="24"/>
              </w:rPr>
              <w:t>学会意见：</w:t>
            </w: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spacing w:before="149"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autoSpaceDN w:val="0"/>
              <w:spacing w:before="149"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>
            <w:pPr>
              <w:autoSpaceDN w:val="0"/>
              <w:spacing w:before="149"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widowControl/>
        <w:spacing w:line="500" w:lineRule="exact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1. 请附寄会员证复印件，如未入会，请同时办理入会手续；2. 请注明所属分支机构名称；</w:t>
      </w:r>
    </w:p>
    <w:p>
      <w:pPr>
        <w:widowControl/>
        <w:spacing w:line="500" w:lineRule="exact"/>
        <w:ind w:firstLine="240" w:firstLineChars="100"/>
        <w:jc w:val="left"/>
        <w:rPr>
          <w:sz w:val="24"/>
        </w:rPr>
      </w:pPr>
      <w:r>
        <w:rPr>
          <w:rFonts w:hint="eastAsia"/>
          <w:sz w:val="24"/>
        </w:rPr>
        <w:t>3. 表中注明签字、盖章处不要空缺；4. 此表可复印，反正面打印。</w:t>
      </w:r>
    </w:p>
    <w:p>
      <w:pPr>
        <w:widowControl/>
        <w:spacing w:line="330" w:lineRule="atLeast"/>
        <w:ind w:firstLine="420" w:firstLineChars="200"/>
        <w:jc w:val="left"/>
        <w:rPr>
          <w:color w:val="000000"/>
        </w:rPr>
        <w:sectPr>
          <w:footerReference r:id="rId6" w:type="default"/>
          <w:pgSz w:w="11906" w:h="16838"/>
          <w:pgMar w:top="2098" w:right="1587" w:bottom="1587" w:left="1587" w:header="851" w:footer="992" w:gutter="0"/>
          <w:cols w:space="720" w:num="1"/>
          <w:docGrid w:type="lines" w:linePitch="298" w:charSpace="-2374"/>
        </w:sect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推荐山东中西医结合学会</w:t>
      </w: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输血医学</w:t>
      </w:r>
      <w:r>
        <w:rPr>
          <w:rFonts w:hint="eastAsia" w:ascii="黑体" w:eastAsia="黑体"/>
          <w:b/>
          <w:color w:val="000000"/>
          <w:sz w:val="36"/>
          <w:szCs w:val="36"/>
        </w:rPr>
        <w:t>专业委员会</w:t>
      </w:r>
      <w:r>
        <w:rPr>
          <w:rFonts w:hint="eastAsia" w:ascii="黑体" w:eastAsia="黑体"/>
          <w:b/>
          <w:color w:val="000000"/>
          <w:sz w:val="36"/>
          <w:szCs w:val="36"/>
          <w:lang w:val="en-US" w:eastAsia="zh-CN"/>
        </w:rPr>
        <w:t>第二届</w:t>
      </w:r>
      <w:r>
        <w:rPr>
          <w:rFonts w:hint="eastAsia" w:ascii="黑体" w:eastAsia="黑体"/>
          <w:b/>
          <w:color w:val="000000"/>
          <w:sz w:val="36"/>
          <w:szCs w:val="36"/>
        </w:rPr>
        <w:t>委员候选人汇总表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推荐单位：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推荐日期：    年   月   日</w:t>
      </w:r>
    </w:p>
    <w:tbl>
      <w:tblPr>
        <w:tblStyle w:val="5"/>
        <w:tblW w:w="15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60"/>
        <w:gridCol w:w="992"/>
        <w:gridCol w:w="1134"/>
        <w:gridCol w:w="1418"/>
        <w:gridCol w:w="1134"/>
        <w:gridCol w:w="3260"/>
        <w:gridCol w:w="1559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专业委员会名称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候选人姓名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（可续表）</w:t>
      </w:r>
    </w:p>
    <w:sectPr>
      <w:pgSz w:w="16838" w:h="11906" w:orient="landscape"/>
      <w:pgMar w:top="1588" w:right="209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C1456-70D8-4485-8E8E-6726F50E7E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848176-744D-4368-BAD8-1ABBDED1D00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181FA79-EEAB-4A23-B872-C188E2CC34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5D470F-AD56-4A1F-BB49-DDC567459D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14E2ECC-45C2-483B-841D-DB1213359FFF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1E8403E6-4FB5-41CD-AA28-37657D903C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16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16"/>
      <w:rPr>
        <w:rFonts w:ascii="宋体" w:hAnsi="宋体" w:cs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nR+eU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WfApZ1YYavjh54/D/e/D&#10;r+9sGu1pnc8p69ZRXujeQkdDk6R6dwPyq2cWrmthN+oKEdpaiZLoTeLL7NHTHsdHkHX7AUqqI7YB&#10;ElBXoYnekRuM0Kk1+1NrVBeYpMPZ+fnFjDNJN5PXk7Oz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50fnl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EA78D"/>
    <w:multiLevelType w:val="singleLevel"/>
    <w:tmpl w:val="708EA7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OTBhZTAwZmVlZjdlOGQ2NzAwMzliNTAwNmY1ZjUifQ=="/>
  </w:docVars>
  <w:rsids>
    <w:rsidRoot w:val="00806313"/>
    <w:rsid w:val="000147E8"/>
    <w:rsid w:val="000F7C1B"/>
    <w:rsid w:val="00103565"/>
    <w:rsid w:val="002C21D9"/>
    <w:rsid w:val="002C4680"/>
    <w:rsid w:val="005A0C09"/>
    <w:rsid w:val="006161C0"/>
    <w:rsid w:val="00675620"/>
    <w:rsid w:val="007663DF"/>
    <w:rsid w:val="00806313"/>
    <w:rsid w:val="00966B8A"/>
    <w:rsid w:val="00C423CF"/>
    <w:rsid w:val="00D108D6"/>
    <w:rsid w:val="00EA6FAA"/>
    <w:rsid w:val="00ED7959"/>
    <w:rsid w:val="00F358F5"/>
    <w:rsid w:val="00FA0AA1"/>
    <w:rsid w:val="0189333C"/>
    <w:rsid w:val="04117F44"/>
    <w:rsid w:val="0EFB221D"/>
    <w:rsid w:val="10771710"/>
    <w:rsid w:val="15DA7F36"/>
    <w:rsid w:val="1D7B361B"/>
    <w:rsid w:val="1DF3729C"/>
    <w:rsid w:val="1E002D45"/>
    <w:rsid w:val="25E46AA9"/>
    <w:rsid w:val="2C640943"/>
    <w:rsid w:val="2D0068BE"/>
    <w:rsid w:val="338F274A"/>
    <w:rsid w:val="43D917BF"/>
    <w:rsid w:val="47F866B8"/>
    <w:rsid w:val="52517A53"/>
    <w:rsid w:val="59690FAC"/>
    <w:rsid w:val="5A4968FF"/>
    <w:rsid w:val="63D336DD"/>
    <w:rsid w:val="65181CEF"/>
    <w:rsid w:val="654B3E73"/>
    <w:rsid w:val="6A902328"/>
    <w:rsid w:val="6DAC226D"/>
    <w:rsid w:val="7B22521E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360" w:lineRule="auto"/>
      <w:jc w:val="center"/>
    </w:pPr>
    <w:rPr>
      <w:sz w:val="4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正文文本 Char"/>
    <w:basedOn w:val="6"/>
    <w:link w:val="2"/>
    <w:autoRedefine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1528</Words>
  <Characters>1725</Characters>
  <Lines>20</Lines>
  <Paragraphs>5</Paragraphs>
  <TotalTime>0</TotalTime>
  <ScaleCrop>false</ScaleCrop>
  <LinksUpToDate>false</LinksUpToDate>
  <CharactersWithSpaces>1761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2025-01-10T06:45:00Z</dcterms:created>
  <dc:creator>医务部</dc:creator>
  <cp:lastModifiedBy>张美丽</cp:lastModifiedBy>
  <cp:lastPrinted>2025-03-10T01:31:34Z</cp:lastPrinted>
  <dcterms:modified xsi:type="dcterms:W3CDTF">2025-03-10T01:52:37Z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eyJoZGlkIjoiMTgzMzllZmNmNjczZDdmYmVkNTJjMWFiMTc4MDBlZWMiLCJ1c2VySWQiOiIyNDExMDczNTMifQ==</vt:lpwstr>
  </property>
  <property fmtid="{D5CDD505-2E9C-101B-9397-08002B2CF9AE}" pid="3" name="KSOProductBuildVer">
    <vt:lpwstr>2052-12.1.0.16417</vt:lpwstr>
  </property>
  <property fmtid="{D5CDD505-2E9C-101B-9397-08002B2CF9AE}" pid="4" name="ICV">
    <vt:lpwstr>87325402939C4D6EA2A35BF67C37CCEA_13</vt:lpwstr>
  </property>
</Properties>
</file>